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032" w:rsidRDefault="002D3032">
      <w:pPr>
        <w:pStyle w:val="GvdeMetni"/>
        <w:ind w:left="0" w:firstLine="0"/>
        <w:jc w:val="left"/>
        <w:rPr>
          <w:rFonts w:ascii="Times New Roman"/>
          <w:sz w:val="32"/>
        </w:rPr>
      </w:pPr>
      <w:bookmarkStart w:id="0" w:name="_GoBack"/>
      <w:bookmarkEnd w:id="0"/>
    </w:p>
    <w:p w:rsidR="002D3032" w:rsidRDefault="002D3032">
      <w:pPr>
        <w:pStyle w:val="GvdeMetni"/>
        <w:spacing w:before="34"/>
        <w:ind w:left="0" w:firstLine="0"/>
        <w:jc w:val="left"/>
        <w:rPr>
          <w:rFonts w:ascii="Times New Roman"/>
          <w:sz w:val="32"/>
        </w:rPr>
      </w:pPr>
    </w:p>
    <w:p w:rsidR="002D3032" w:rsidRDefault="00174B81">
      <w:pPr>
        <w:pStyle w:val="Balk1"/>
        <w:rPr>
          <w:u w:val="none"/>
        </w:rPr>
      </w:pPr>
      <w:r>
        <w:rPr>
          <w:noProof/>
          <w:lang w:eastAsia="tr-TR"/>
        </w:rPr>
        <w:drawing>
          <wp:anchor distT="0" distB="0" distL="0" distR="0" simplePos="0" relativeHeight="15728640" behindDoc="0" locked="0" layoutInCell="1" allowOverlap="1">
            <wp:simplePos x="0" y="0"/>
            <wp:positionH relativeFrom="page">
              <wp:posOffset>716280</wp:posOffset>
            </wp:positionH>
            <wp:positionV relativeFrom="paragraph">
              <wp:posOffset>-490434</wp:posOffset>
            </wp:positionV>
            <wp:extent cx="746759" cy="74675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46759" cy="746759"/>
                    </a:xfrm>
                    <a:prstGeom prst="rect">
                      <a:avLst/>
                    </a:prstGeom>
                  </pic:spPr>
                </pic:pic>
              </a:graphicData>
            </a:graphic>
          </wp:anchor>
        </w:drawing>
      </w:r>
      <w:r>
        <w:t>SÜREKLİ</w:t>
      </w:r>
      <w:r>
        <w:rPr>
          <w:spacing w:val="-12"/>
        </w:rPr>
        <w:t xml:space="preserve"> </w:t>
      </w:r>
      <w:r>
        <w:t>KAYIT</w:t>
      </w:r>
      <w:r>
        <w:rPr>
          <w:spacing w:val="-9"/>
        </w:rPr>
        <w:t xml:space="preserve"> </w:t>
      </w:r>
      <w:r>
        <w:rPr>
          <w:spacing w:val="-2"/>
        </w:rPr>
        <w:t>DUYURUSU</w:t>
      </w:r>
    </w:p>
    <w:p w:rsidR="002D3032" w:rsidRDefault="002D3032">
      <w:pPr>
        <w:pStyle w:val="GvdeMetni"/>
        <w:ind w:left="0" w:firstLine="0"/>
        <w:jc w:val="left"/>
        <w:rPr>
          <w:b/>
        </w:rPr>
      </w:pPr>
    </w:p>
    <w:p w:rsidR="002D3032" w:rsidRDefault="00174B81">
      <w:pPr>
        <w:ind w:left="140"/>
        <w:rPr>
          <w:b/>
          <w:sz w:val="26"/>
        </w:rPr>
      </w:pPr>
      <w:r>
        <w:rPr>
          <w:b/>
          <w:sz w:val="26"/>
        </w:rPr>
        <w:t>Ders</w:t>
      </w:r>
      <w:r>
        <w:rPr>
          <w:b/>
          <w:spacing w:val="30"/>
          <w:sz w:val="26"/>
        </w:rPr>
        <w:t xml:space="preserve"> </w:t>
      </w:r>
      <w:r>
        <w:rPr>
          <w:b/>
          <w:sz w:val="26"/>
        </w:rPr>
        <w:t>kayıtları</w:t>
      </w:r>
      <w:r>
        <w:rPr>
          <w:b/>
          <w:spacing w:val="31"/>
          <w:sz w:val="26"/>
        </w:rPr>
        <w:t xml:space="preserve"> </w:t>
      </w:r>
      <w:r>
        <w:rPr>
          <w:b/>
          <w:sz w:val="26"/>
        </w:rPr>
        <w:t>ile</w:t>
      </w:r>
      <w:r>
        <w:rPr>
          <w:b/>
          <w:spacing w:val="29"/>
          <w:sz w:val="26"/>
        </w:rPr>
        <w:t xml:space="preserve"> </w:t>
      </w:r>
      <w:r>
        <w:rPr>
          <w:b/>
          <w:sz w:val="26"/>
        </w:rPr>
        <w:t>ilgili</w:t>
      </w:r>
      <w:r>
        <w:rPr>
          <w:b/>
          <w:spacing w:val="31"/>
          <w:sz w:val="26"/>
        </w:rPr>
        <w:t xml:space="preserve"> </w:t>
      </w:r>
      <w:r>
        <w:rPr>
          <w:b/>
          <w:sz w:val="26"/>
        </w:rPr>
        <w:t>olarak</w:t>
      </w:r>
      <w:r>
        <w:rPr>
          <w:b/>
          <w:spacing w:val="33"/>
          <w:sz w:val="26"/>
        </w:rPr>
        <w:t xml:space="preserve"> </w:t>
      </w:r>
      <w:r>
        <w:rPr>
          <w:b/>
          <w:sz w:val="26"/>
        </w:rPr>
        <w:t>öğrencilerimize</w:t>
      </w:r>
      <w:r>
        <w:rPr>
          <w:b/>
          <w:spacing w:val="32"/>
          <w:sz w:val="26"/>
        </w:rPr>
        <w:t xml:space="preserve"> </w:t>
      </w:r>
      <w:r>
        <w:rPr>
          <w:b/>
          <w:sz w:val="26"/>
        </w:rPr>
        <w:t>aşağıdaki</w:t>
      </w:r>
      <w:r>
        <w:rPr>
          <w:b/>
          <w:spacing w:val="31"/>
          <w:sz w:val="26"/>
        </w:rPr>
        <w:t xml:space="preserve"> </w:t>
      </w:r>
      <w:r>
        <w:rPr>
          <w:b/>
          <w:sz w:val="26"/>
        </w:rPr>
        <w:t>hususları</w:t>
      </w:r>
      <w:r>
        <w:rPr>
          <w:b/>
          <w:spacing w:val="31"/>
          <w:sz w:val="26"/>
        </w:rPr>
        <w:t xml:space="preserve"> </w:t>
      </w:r>
      <w:r>
        <w:rPr>
          <w:b/>
          <w:sz w:val="26"/>
        </w:rPr>
        <w:t>hatırlatır,</w:t>
      </w:r>
      <w:r>
        <w:rPr>
          <w:b/>
          <w:spacing w:val="31"/>
          <w:sz w:val="26"/>
        </w:rPr>
        <w:t xml:space="preserve"> </w:t>
      </w:r>
      <w:r>
        <w:rPr>
          <w:b/>
          <w:sz w:val="26"/>
        </w:rPr>
        <w:t>bunlara</w:t>
      </w:r>
      <w:r>
        <w:rPr>
          <w:b/>
          <w:spacing w:val="32"/>
          <w:sz w:val="26"/>
        </w:rPr>
        <w:t xml:space="preserve"> </w:t>
      </w:r>
      <w:r>
        <w:rPr>
          <w:b/>
          <w:sz w:val="26"/>
        </w:rPr>
        <w:t>aykırı işlem yapılamayacağının bilinmesini rica ederim.</w:t>
      </w:r>
    </w:p>
    <w:p w:rsidR="002D3032" w:rsidRDefault="00174B81" w:rsidP="00174B81">
      <w:pPr>
        <w:pStyle w:val="GvdeMetni"/>
        <w:spacing w:line="317" w:lineRule="exact"/>
        <w:ind w:left="7222" w:firstLine="0"/>
        <w:jc w:val="right"/>
      </w:pPr>
      <w:r>
        <w:rPr>
          <w:spacing w:val="-2"/>
        </w:rPr>
        <w:t>12.09.2026</w:t>
      </w:r>
    </w:p>
    <w:p w:rsidR="002D3032" w:rsidRDefault="00174B81" w:rsidP="00174B81">
      <w:pPr>
        <w:pStyle w:val="GvdeMetni"/>
        <w:spacing w:before="2" w:line="317" w:lineRule="exact"/>
        <w:ind w:left="5806" w:firstLine="0"/>
        <w:jc w:val="right"/>
      </w:pPr>
      <w:r>
        <w:t>Prof.</w:t>
      </w:r>
      <w:r>
        <w:rPr>
          <w:spacing w:val="-8"/>
        </w:rPr>
        <w:t xml:space="preserve"> </w:t>
      </w:r>
      <w:r>
        <w:t>Dr.</w:t>
      </w:r>
      <w:r>
        <w:rPr>
          <w:spacing w:val="-8"/>
        </w:rPr>
        <w:t xml:space="preserve"> </w:t>
      </w:r>
      <w:r>
        <w:t>Belgin</w:t>
      </w:r>
      <w:r>
        <w:rPr>
          <w:spacing w:val="-6"/>
        </w:rPr>
        <w:t xml:space="preserve"> </w:t>
      </w:r>
      <w:proofErr w:type="spellStart"/>
      <w:r>
        <w:rPr>
          <w:spacing w:val="-2"/>
        </w:rPr>
        <w:t>Karabacakoğlu</w:t>
      </w:r>
      <w:proofErr w:type="spellEnd"/>
    </w:p>
    <w:p w:rsidR="002D3032" w:rsidRDefault="00174B81" w:rsidP="00174B81">
      <w:pPr>
        <w:pStyle w:val="GvdeMetni"/>
        <w:spacing w:line="317" w:lineRule="exact"/>
        <w:ind w:left="6922" w:firstLine="0"/>
        <w:jc w:val="right"/>
      </w:pPr>
      <w:r>
        <w:t>Bölüm</w:t>
      </w:r>
      <w:r>
        <w:rPr>
          <w:spacing w:val="-9"/>
        </w:rPr>
        <w:t xml:space="preserve"> </w:t>
      </w:r>
      <w:r>
        <w:rPr>
          <w:spacing w:val="-2"/>
        </w:rPr>
        <w:t>Başkanı</w:t>
      </w:r>
    </w:p>
    <w:p w:rsidR="002D3032" w:rsidRDefault="00174B81" w:rsidP="00174B81">
      <w:pPr>
        <w:pStyle w:val="ListeParagraf"/>
        <w:numPr>
          <w:ilvl w:val="0"/>
          <w:numId w:val="1"/>
        </w:numPr>
        <w:tabs>
          <w:tab w:val="left" w:pos="422"/>
          <w:tab w:val="left" w:pos="424"/>
        </w:tabs>
        <w:spacing w:before="316" w:line="276" w:lineRule="auto"/>
        <w:ind w:right="140"/>
        <w:jc w:val="both"/>
        <w:rPr>
          <w:b/>
          <w:sz w:val="26"/>
        </w:rPr>
      </w:pPr>
      <w:r>
        <w:rPr>
          <w:sz w:val="26"/>
        </w:rPr>
        <w:t xml:space="preserve">2010-2011 bahar </w:t>
      </w:r>
      <w:proofErr w:type="spellStart"/>
      <w:r>
        <w:rPr>
          <w:sz w:val="26"/>
        </w:rPr>
        <w:t>yy'dan</w:t>
      </w:r>
      <w:proofErr w:type="spellEnd"/>
      <w:r>
        <w:rPr>
          <w:sz w:val="26"/>
        </w:rPr>
        <w:t xml:space="preserve"> itibaren, aynı gün ve saatte gruplu açılan derslerde (laboratuvar dersleri hariç) tek-çift uygulamasına geçilmiştir. Buna göre, aynı gün ve saatte gruplu açılan derslerde </w:t>
      </w:r>
      <w:r>
        <w:rPr>
          <w:b/>
          <w:sz w:val="26"/>
          <w:u w:val="single"/>
        </w:rPr>
        <w:t xml:space="preserve">tek </w:t>
      </w:r>
      <w:proofErr w:type="spellStart"/>
      <w:r>
        <w:rPr>
          <w:b/>
          <w:sz w:val="26"/>
          <w:u w:val="single"/>
        </w:rPr>
        <w:t>no'lu</w:t>
      </w:r>
      <w:proofErr w:type="spellEnd"/>
      <w:r>
        <w:rPr>
          <w:b/>
          <w:sz w:val="26"/>
          <w:u w:val="single"/>
        </w:rPr>
        <w:t xml:space="preserve"> öğrenciler A</w:t>
      </w:r>
      <w:r>
        <w:rPr>
          <w:b/>
          <w:sz w:val="26"/>
        </w:rPr>
        <w:t xml:space="preserve"> </w:t>
      </w:r>
      <w:r>
        <w:rPr>
          <w:sz w:val="26"/>
        </w:rPr>
        <w:t>(</w:t>
      </w:r>
      <w:r>
        <w:rPr>
          <w:b/>
          <w:i/>
          <w:sz w:val="26"/>
        </w:rPr>
        <w:t>4 gruplu derslerde A ve C</w:t>
      </w:r>
      <w:r>
        <w:rPr>
          <w:sz w:val="26"/>
        </w:rPr>
        <w:t xml:space="preserve">), </w:t>
      </w:r>
      <w:r>
        <w:rPr>
          <w:b/>
          <w:sz w:val="26"/>
          <w:u w:val="single"/>
        </w:rPr>
        <w:t xml:space="preserve">çift </w:t>
      </w:r>
      <w:proofErr w:type="spellStart"/>
      <w:r>
        <w:rPr>
          <w:b/>
          <w:sz w:val="26"/>
          <w:u w:val="single"/>
        </w:rPr>
        <w:t>no'lu</w:t>
      </w:r>
      <w:proofErr w:type="spellEnd"/>
      <w:r>
        <w:rPr>
          <w:b/>
          <w:sz w:val="26"/>
          <w:u w:val="single"/>
        </w:rPr>
        <w:t xml:space="preserve"> öğrenciler B</w:t>
      </w:r>
      <w:r>
        <w:rPr>
          <w:b/>
          <w:sz w:val="26"/>
        </w:rPr>
        <w:t xml:space="preserve"> </w:t>
      </w:r>
      <w:r>
        <w:rPr>
          <w:sz w:val="26"/>
        </w:rPr>
        <w:t>(</w:t>
      </w:r>
      <w:r>
        <w:rPr>
          <w:b/>
          <w:i/>
          <w:sz w:val="26"/>
        </w:rPr>
        <w:t>4 gruplu derslerde B ve D</w:t>
      </w:r>
      <w:r>
        <w:rPr>
          <w:sz w:val="26"/>
        </w:rPr>
        <w:t>) grubuna kayıt olabilecektir. Buna uymayan kayıtlara danışmanınız onay vermeyecektir.</w:t>
      </w:r>
    </w:p>
    <w:p w:rsidR="002D3032" w:rsidRDefault="00174B81" w:rsidP="00174B81">
      <w:pPr>
        <w:pStyle w:val="ListeParagraf"/>
        <w:numPr>
          <w:ilvl w:val="0"/>
          <w:numId w:val="1"/>
        </w:numPr>
        <w:tabs>
          <w:tab w:val="left" w:pos="422"/>
          <w:tab w:val="left" w:pos="424"/>
        </w:tabs>
        <w:spacing w:line="276" w:lineRule="auto"/>
        <w:ind w:right="149"/>
        <w:jc w:val="both"/>
        <w:rPr>
          <w:b/>
          <w:sz w:val="26"/>
        </w:rPr>
      </w:pPr>
      <w:r>
        <w:rPr>
          <w:sz w:val="26"/>
        </w:rPr>
        <w:t xml:space="preserve">Laboratuvar derslerinde grupların öğrenci sayıları farklı olursa zorunlu değişiklik </w:t>
      </w:r>
      <w:r>
        <w:rPr>
          <w:spacing w:val="-2"/>
          <w:sz w:val="26"/>
        </w:rPr>
        <w:t>yapılacaktır.</w:t>
      </w:r>
    </w:p>
    <w:p w:rsidR="002D3032" w:rsidRDefault="00174B81" w:rsidP="00174B81">
      <w:pPr>
        <w:pStyle w:val="ListeParagraf"/>
        <w:numPr>
          <w:ilvl w:val="0"/>
          <w:numId w:val="1"/>
        </w:numPr>
        <w:tabs>
          <w:tab w:val="left" w:pos="422"/>
        </w:tabs>
        <w:spacing w:before="1" w:line="276" w:lineRule="auto"/>
        <w:ind w:left="422" w:hanging="282"/>
        <w:jc w:val="both"/>
        <w:rPr>
          <w:b/>
          <w:sz w:val="26"/>
        </w:rPr>
      </w:pPr>
      <w:r>
        <w:rPr>
          <w:sz w:val="26"/>
        </w:rPr>
        <w:t>Lisans</w:t>
      </w:r>
      <w:r>
        <w:rPr>
          <w:spacing w:val="-10"/>
          <w:sz w:val="26"/>
        </w:rPr>
        <w:t xml:space="preserve"> </w:t>
      </w:r>
      <w:r>
        <w:rPr>
          <w:sz w:val="26"/>
        </w:rPr>
        <w:t>eğitim</w:t>
      </w:r>
      <w:r>
        <w:rPr>
          <w:spacing w:val="-9"/>
          <w:sz w:val="26"/>
        </w:rPr>
        <w:t xml:space="preserve"> </w:t>
      </w:r>
      <w:r>
        <w:rPr>
          <w:sz w:val="26"/>
        </w:rPr>
        <w:t>planları</w:t>
      </w:r>
      <w:r>
        <w:rPr>
          <w:spacing w:val="-9"/>
          <w:sz w:val="26"/>
        </w:rPr>
        <w:t xml:space="preserve"> </w:t>
      </w:r>
      <w:r>
        <w:rPr>
          <w:sz w:val="26"/>
        </w:rPr>
        <w:t>Bölüm</w:t>
      </w:r>
      <w:r>
        <w:rPr>
          <w:spacing w:val="-9"/>
          <w:sz w:val="26"/>
        </w:rPr>
        <w:t xml:space="preserve"> </w:t>
      </w:r>
      <w:r>
        <w:rPr>
          <w:sz w:val="26"/>
        </w:rPr>
        <w:t>web</w:t>
      </w:r>
      <w:r>
        <w:rPr>
          <w:spacing w:val="-7"/>
          <w:sz w:val="26"/>
        </w:rPr>
        <w:t xml:space="preserve"> </w:t>
      </w:r>
      <w:r>
        <w:rPr>
          <w:spacing w:val="-2"/>
          <w:sz w:val="26"/>
        </w:rPr>
        <w:t>sayfasında</w:t>
      </w:r>
    </w:p>
    <w:p w:rsidR="002D3032" w:rsidRDefault="003B1138" w:rsidP="00174B81">
      <w:pPr>
        <w:spacing w:line="276" w:lineRule="auto"/>
        <w:ind w:left="993"/>
        <w:jc w:val="both"/>
        <w:rPr>
          <w:sz w:val="26"/>
        </w:rPr>
      </w:pPr>
      <w:hyperlink r:id="rId6">
        <w:r w:rsidR="00174B81" w:rsidRPr="00174B81">
          <w:rPr>
            <w:color w:val="0000FF"/>
            <w:spacing w:val="-2"/>
            <w:sz w:val="26"/>
            <w:u w:val="single" w:color="0000FF"/>
          </w:rPr>
          <w:t>https://kimyamuh.ogu.edu.tr/Sayfa/Index/42/egitim-plani</w:t>
        </w:r>
      </w:hyperlink>
      <w:r w:rsidR="00174B81" w:rsidRPr="00174B81">
        <w:rPr>
          <w:b/>
          <w:color w:val="0000FF"/>
          <w:spacing w:val="47"/>
          <w:sz w:val="26"/>
        </w:rPr>
        <w:t xml:space="preserve"> </w:t>
      </w:r>
      <w:r w:rsidR="00174B81">
        <w:rPr>
          <w:spacing w:val="-2"/>
          <w:sz w:val="26"/>
        </w:rPr>
        <w:t>verilmiştir.</w:t>
      </w:r>
    </w:p>
    <w:p w:rsidR="002D3032" w:rsidRDefault="00174B81" w:rsidP="00174B81">
      <w:pPr>
        <w:pStyle w:val="ListeParagraf"/>
        <w:numPr>
          <w:ilvl w:val="0"/>
          <w:numId w:val="1"/>
        </w:numPr>
        <w:tabs>
          <w:tab w:val="left" w:pos="422"/>
          <w:tab w:val="left" w:pos="424"/>
        </w:tabs>
        <w:spacing w:line="276" w:lineRule="auto"/>
        <w:ind w:right="139"/>
        <w:jc w:val="both"/>
        <w:rPr>
          <w:b/>
          <w:sz w:val="26"/>
        </w:rPr>
      </w:pPr>
      <w:r>
        <w:rPr>
          <w:sz w:val="26"/>
        </w:rPr>
        <w:t xml:space="preserve">2010-2011 öğretim yılından itibaren Bölüme kayıt olan öğrenciler için bazı derslere “önkoşul” uygulaması getirilmiştir. </w:t>
      </w:r>
      <w:proofErr w:type="spellStart"/>
      <w:r>
        <w:rPr>
          <w:sz w:val="26"/>
        </w:rPr>
        <w:t>Önkoşullu</w:t>
      </w:r>
      <w:proofErr w:type="spellEnd"/>
      <w:r>
        <w:rPr>
          <w:sz w:val="26"/>
        </w:rPr>
        <w:t xml:space="preserve"> derslerin listesi Bölüm web sayfamızda mevcuttur </w:t>
      </w:r>
      <w:hyperlink r:id="rId7">
        <w:r>
          <w:rPr>
            <w:sz w:val="26"/>
          </w:rPr>
          <w:t>(</w:t>
        </w:r>
        <w:r>
          <w:rPr>
            <w:color w:val="0000FF"/>
            <w:sz w:val="26"/>
            <w:u w:val="single" w:color="0000FF"/>
          </w:rPr>
          <w:t>https://kimyamuh.ogu.edu.tr/Sayfa/Index/50/onkosullu-dersler</w:t>
        </w:r>
        <w:r>
          <w:rPr>
            <w:sz w:val="26"/>
          </w:rPr>
          <w:t>)</w:t>
        </w:r>
      </w:hyperlink>
      <w:r>
        <w:rPr>
          <w:sz w:val="26"/>
        </w:rPr>
        <w:t>. Önkoşulu olan bir dersi alabilmek için o dersin önkoşulu olan ders(</w:t>
      </w:r>
      <w:proofErr w:type="spellStart"/>
      <w:r>
        <w:rPr>
          <w:sz w:val="26"/>
        </w:rPr>
        <w:t>ler</w:t>
      </w:r>
      <w:proofErr w:type="spellEnd"/>
      <w:r>
        <w:rPr>
          <w:sz w:val="26"/>
        </w:rPr>
        <w:t>)i başarmak (en az DD notu almak) gereklidir.</w:t>
      </w:r>
    </w:p>
    <w:p w:rsidR="002D3032" w:rsidRDefault="00174B81" w:rsidP="00174B81">
      <w:pPr>
        <w:pStyle w:val="ListeParagraf"/>
        <w:numPr>
          <w:ilvl w:val="0"/>
          <w:numId w:val="1"/>
        </w:numPr>
        <w:tabs>
          <w:tab w:val="left" w:pos="424"/>
          <w:tab w:val="left" w:pos="480"/>
        </w:tabs>
        <w:spacing w:before="2" w:line="276" w:lineRule="auto"/>
        <w:ind w:right="143"/>
        <w:jc w:val="both"/>
        <w:rPr>
          <w:b/>
          <w:sz w:val="26"/>
        </w:rPr>
      </w:pPr>
      <w:r>
        <w:rPr>
          <w:sz w:val="26"/>
        </w:rPr>
        <w:t>Kayıt</w:t>
      </w:r>
      <w:r>
        <w:rPr>
          <w:spacing w:val="40"/>
          <w:sz w:val="26"/>
        </w:rPr>
        <w:t xml:space="preserve"> </w:t>
      </w:r>
      <w:r>
        <w:rPr>
          <w:sz w:val="26"/>
        </w:rPr>
        <w:t xml:space="preserve">olunan Seçmeli Derslerde hiçbir sebeple değişiklik yapılmaz (Ekle-Sil </w:t>
      </w:r>
      <w:proofErr w:type="spellStart"/>
      <w:r>
        <w:rPr>
          <w:sz w:val="26"/>
        </w:rPr>
        <w:t>dönemide</w:t>
      </w:r>
      <w:proofErr w:type="spellEnd"/>
      <w:r>
        <w:rPr>
          <w:sz w:val="26"/>
        </w:rPr>
        <w:t xml:space="preserve"> </w:t>
      </w:r>
      <w:proofErr w:type="gramStart"/>
      <w:r>
        <w:rPr>
          <w:sz w:val="26"/>
        </w:rPr>
        <w:t>dahil</w:t>
      </w:r>
      <w:proofErr w:type="gramEnd"/>
      <w:r>
        <w:rPr>
          <w:sz w:val="26"/>
        </w:rPr>
        <w:t xml:space="preserve">). Seçmeli Derslerde “silme” işlemi ancak o yarıyıl Seçmeli Ders alamayacaklar için </w:t>
      </w:r>
      <w:r>
        <w:rPr>
          <w:spacing w:val="-2"/>
          <w:sz w:val="26"/>
        </w:rPr>
        <w:t>yapılabilir.</w:t>
      </w:r>
    </w:p>
    <w:p w:rsidR="002D3032" w:rsidRDefault="00174B81" w:rsidP="00174B81">
      <w:pPr>
        <w:pStyle w:val="ListeParagraf"/>
        <w:numPr>
          <w:ilvl w:val="0"/>
          <w:numId w:val="1"/>
        </w:numPr>
        <w:tabs>
          <w:tab w:val="left" w:pos="422"/>
          <w:tab w:val="left" w:pos="424"/>
        </w:tabs>
        <w:spacing w:line="276" w:lineRule="auto"/>
        <w:ind w:right="142"/>
        <w:jc w:val="both"/>
        <w:rPr>
          <w:b/>
          <w:sz w:val="26"/>
        </w:rPr>
      </w:pPr>
      <w:r>
        <w:rPr>
          <w:sz w:val="26"/>
        </w:rPr>
        <w:t xml:space="preserve">2015-2016 eğitim planına </w:t>
      </w:r>
      <w:proofErr w:type="gramStart"/>
      <w:r>
        <w:rPr>
          <w:sz w:val="26"/>
        </w:rPr>
        <w:t>dahil</w:t>
      </w:r>
      <w:proofErr w:type="gramEnd"/>
      <w:r>
        <w:rPr>
          <w:sz w:val="26"/>
        </w:rPr>
        <w:t xml:space="preserve"> olan öğrenciler Mühendislik Araştırmaları dersini Bölüm Başkanının onayı ile alabilirler. Bu derse ön kayıt yapsanız bile Bölüm Başkanı onayını almamışsanız kesin kayıt yapılmaz.</w:t>
      </w:r>
    </w:p>
    <w:p w:rsidR="002D3032" w:rsidRDefault="00174B81" w:rsidP="00174B81">
      <w:pPr>
        <w:pStyle w:val="ListeParagraf"/>
        <w:numPr>
          <w:ilvl w:val="0"/>
          <w:numId w:val="1"/>
        </w:numPr>
        <w:tabs>
          <w:tab w:val="left" w:pos="422"/>
          <w:tab w:val="left" w:pos="424"/>
        </w:tabs>
        <w:spacing w:line="276" w:lineRule="auto"/>
        <w:ind w:right="140"/>
        <w:jc w:val="both"/>
        <w:rPr>
          <w:b/>
          <w:sz w:val="26"/>
        </w:rPr>
      </w:pPr>
      <w:r>
        <w:rPr>
          <w:sz w:val="26"/>
        </w:rPr>
        <w:t xml:space="preserve">2015-2016 eğitim planına </w:t>
      </w:r>
      <w:proofErr w:type="gramStart"/>
      <w:r>
        <w:rPr>
          <w:sz w:val="26"/>
        </w:rPr>
        <w:t>dahil</w:t>
      </w:r>
      <w:proofErr w:type="gramEnd"/>
      <w:r>
        <w:rPr>
          <w:sz w:val="26"/>
        </w:rPr>
        <w:t xml:space="preserve"> olan öğrencilerden Mühendislik Araştırmaları dersi için tercih alınır, tercihleriniz olabildiğince dikkate alınarak hangi derse kaydolabileceğiniz ilan edilir. Bahar döneminde Mühendislik Araştırmaları dersini veren öğretim elemanının açmış olduğu Mühendislik Araştırmalarına Hazırlık dersine kayıt yapılır.</w:t>
      </w:r>
    </w:p>
    <w:p w:rsidR="002D3032" w:rsidRDefault="00174B81" w:rsidP="00174B81">
      <w:pPr>
        <w:pStyle w:val="ListeParagraf"/>
        <w:numPr>
          <w:ilvl w:val="0"/>
          <w:numId w:val="1"/>
        </w:numPr>
        <w:tabs>
          <w:tab w:val="left" w:pos="422"/>
          <w:tab w:val="left" w:pos="424"/>
        </w:tabs>
        <w:spacing w:line="276" w:lineRule="auto"/>
        <w:ind w:right="145"/>
        <w:jc w:val="both"/>
        <w:rPr>
          <w:b/>
          <w:sz w:val="26"/>
        </w:rPr>
      </w:pPr>
      <w:r>
        <w:rPr>
          <w:sz w:val="26"/>
        </w:rPr>
        <w:t>Mühendislik Araştırmaları dersini, bulunduğu yarıyılda mezun olabilecek 4. sınıf öğrencileri alabilir. Alt sınıf öğrencileri bu dersi alamaz.</w:t>
      </w:r>
    </w:p>
    <w:p w:rsidR="002D3032" w:rsidRDefault="00174B81" w:rsidP="00174B81">
      <w:pPr>
        <w:pStyle w:val="ListeParagraf"/>
        <w:numPr>
          <w:ilvl w:val="0"/>
          <w:numId w:val="1"/>
        </w:numPr>
        <w:tabs>
          <w:tab w:val="left" w:pos="422"/>
          <w:tab w:val="left" w:pos="424"/>
        </w:tabs>
        <w:spacing w:before="3" w:line="276" w:lineRule="auto"/>
        <w:ind w:right="142"/>
        <w:jc w:val="both"/>
        <w:rPr>
          <w:b/>
          <w:sz w:val="26"/>
        </w:rPr>
      </w:pPr>
      <w:r>
        <w:rPr>
          <w:sz w:val="26"/>
        </w:rPr>
        <w:t>2021 ve sonrası girişli öğrencilerden; 2. Sınıfı tamamlayıp 2026 yaz döneminde Laboratuvar stajını yapmış olanların, 2026-2027 Güz Yarıyılında "Staj I" dersine; 3. Sınıfını tamamlayıp</w:t>
      </w:r>
      <w:r>
        <w:rPr>
          <w:spacing w:val="-2"/>
          <w:sz w:val="26"/>
        </w:rPr>
        <w:t xml:space="preserve"> </w:t>
      </w:r>
      <w:r>
        <w:rPr>
          <w:sz w:val="26"/>
        </w:rPr>
        <w:t>2026 yaz</w:t>
      </w:r>
      <w:r>
        <w:rPr>
          <w:spacing w:val="-2"/>
          <w:sz w:val="26"/>
        </w:rPr>
        <w:t xml:space="preserve"> </w:t>
      </w:r>
      <w:r>
        <w:rPr>
          <w:sz w:val="26"/>
        </w:rPr>
        <w:t>döneminde 1. ve</w:t>
      </w:r>
      <w:r>
        <w:rPr>
          <w:spacing w:val="-2"/>
          <w:sz w:val="26"/>
        </w:rPr>
        <w:t xml:space="preserve"> </w:t>
      </w:r>
      <w:r>
        <w:rPr>
          <w:sz w:val="26"/>
        </w:rPr>
        <w:t>2. İşletme</w:t>
      </w:r>
      <w:r>
        <w:rPr>
          <w:spacing w:val="-3"/>
          <w:sz w:val="26"/>
        </w:rPr>
        <w:t xml:space="preserve"> </w:t>
      </w:r>
      <w:r>
        <w:rPr>
          <w:sz w:val="26"/>
        </w:rPr>
        <w:t>stajını</w:t>
      </w:r>
      <w:r>
        <w:rPr>
          <w:spacing w:val="-2"/>
          <w:sz w:val="26"/>
        </w:rPr>
        <w:t xml:space="preserve"> </w:t>
      </w:r>
      <w:r>
        <w:rPr>
          <w:sz w:val="26"/>
        </w:rPr>
        <w:t>yapmış</w:t>
      </w:r>
      <w:r>
        <w:rPr>
          <w:spacing w:val="-1"/>
          <w:sz w:val="26"/>
        </w:rPr>
        <w:t xml:space="preserve"> </w:t>
      </w:r>
      <w:r>
        <w:rPr>
          <w:sz w:val="26"/>
        </w:rPr>
        <w:t>olanların,</w:t>
      </w:r>
      <w:r>
        <w:rPr>
          <w:spacing w:val="-3"/>
          <w:sz w:val="26"/>
        </w:rPr>
        <w:t xml:space="preserve"> </w:t>
      </w:r>
      <w:r>
        <w:rPr>
          <w:sz w:val="26"/>
        </w:rPr>
        <w:t>sırasıyla</w:t>
      </w:r>
      <w:r>
        <w:rPr>
          <w:spacing w:val="-2"/>
          <w:sz w:val="26"/>
        </w:rPr>
        <w:t xml:space="preserve"> </w:t>
      </w:r>
      <w:r>
        <w:rPr>
          <w:sz w:val="26"/>
        </w:rPr>
        <w:t xml:space="preserve">"Staj II" dersine ve "Staj III" dersine kayıt yapması gerekmektedir. </w:t>
      </w:r>
    </w:p>
    <w:p w:rsidR="002D3032" w:rsidRPr="00174B81" w:rsidRDefault="00174B81" w:rsidP="00174B81">
      <w:pPr>
        <w:pStyle w:val="ListeParagraf"/>
        <w:numPr>
          <w:ilvl w:val="0"/>
          <w:numId w:val="1"/>
        </w:numPr>
        <w:tabs>
          <w:tab w:val="left" w:pos="566"/>
        </w:tabs>
        <w:spacing w:line="276" w:lineRule="auto"/>
        <w:ind w:left="566" w:hanging="426"/>
        <w:jc w:val="both"/>
        <w:rPr>
          <w:b/>
          <w:color w:val="365F91" w:themeColor="accent1" w:themeShade="BF"/>
          <w:sz w:val="26"/>
        </w:rPr>
      </w:pPr>
      <w:r w:rsidRPr="00174B81">
        <w:rPr>
          <w:b/>
          <w:color w:val="365F91" w:themeColor="accent1" w:themeShade="BF"/>
          <w:sz w:val="26"/>
        </w:rPr>
        <w:t>2026-2027</w:t>
      </w:r>
      <w:r w:rsidRPr="00174B81">
        <w:rPr>
          <w:b/>
          <w:color w:val="365F91" w:themeColor="accent1" w:themeShade="BF"/>
          <w:spacing w:val="31"/>
          <w:sz w:val="26"/>
        </w:rPr>
        <w:t xml:space="preserve"> </w:t>
      </w:r>
      <w:r w:rsidRPr="00174B81">
        <w:rPr>
          <w:b/>
          <w:color w:val="365F91" w:themeColor="accent1" w:themeShade="BF"/>
          <w:sz w:val="26"/>
        </w:rPr>
        <w:t>Öğretim</w:t>
      </w:r>
      <w:r w:rsidRPr="00174B81">
        <w:rPr>
          <w:b/>
          <w:color w:val="365F91" w:themeColor="accent1" w:themeShade="BF"/>
          <w:spacing w:val="32"/>
          <w:sz w:val="26"/>
        </w:rPr>
        <w:t xml:space="preserve"> </w:t>
      </w:r>
      <w:r w:rsidRPr="00174B81">
        <w:rPr>
          <w:b/>
          <w:color w:val="365F91" w:themeColor="accent1" w:themeShade="BF"/>
          <w:sz w:val="26"/>
        </w:rPr>
        <w:t>Yılında</w:t>
      </w:r>
      <w:r w:rsidRPr="00174B81">
        <w:rPr>
          <w:b/>
          <w:color w:val="365F91" w:themeColor="accent1" w:themeShade="BF"/>
          <w:spacing w:val="32"/>
          <w:sz w:val="26"/>
        </w:rPr>
        <w:t xml:space="preserve"> </w:t>
      </w:r>
      <w:r w:rsidRPr="00174B81">
        <w:rPr>
          <w:b/>
          <w:color w:val="365F91" w:themeColor="accent1" w:themeShade="BF"/>
          <w:sz w:val="26"/>
        </w:rPr>
        <w:t>Güz</w:t>
      </w:r>
      <w:r w:rsidRPr="00174B81">
        <w:rPr>
          <w:b/>
          <w:color w:val="365F91" w:themeColor="accent1" w:themeShade="BF"/>
          <w:spacing w:val="31"/>
          <w:sz w:val="26"/>
        </w:rPr>
        <w:t xml:space="preserve"> </w:t>
      </w:r>
      <w:r w:rsidRPr="00174B81">
        <w:rPr>
          <w:b/>
          <w:color w:val="365F91" w:themeColor="accent1" w:themeShade="BF"/>
          <w:sz w:val="26"/>
        </w:rPr>
        <w:t>Yarıyılında</w:t>
      </w:r>
      <w:r w:rsidRPr="00174B81">
        <w:rPr>
          <w:color w:val="365F91" w:themeColor="accent1" w:themeShade="BF"/>
          <w:spacing w:val="36"/>
          <w:sz w:val="26"/>
        </w:rPr>
        <w:t xml:space="preserve"> </w:t>
      </w:r>
      <w:r>
        <w:rPr>
          <w:color w:val="FF0000"/>
          <w:sz w:val="26"/>
        </w:rPr>
        <w:t>yeni</w:t>
      </w:r>
      <w:r>
        <w:rPr>
          <w:color w:val="FF0000"/>
          <w:spacing w:val="32"/>
          <w:sz w:val="26"/>
        </w:rPr>
        <w:t xml:space="preserve"> </w:t>
      </w:r>
      <w:r>
        <w:rPr>
          <w:color w:val="FF0000"/>
          <w:sz w:val="26"/>
        </w:rPr>
        <w:t>kayıt</w:t>
      </w:r>
      <w:r>
        <w:rPr>
          <w:color w:val="FF0000"/>
          <w:spacing w:val="31"/>
          <w:sz w:val="26"/>
        </w:rPr>
        <w:t xml:space="preserve"> </w:t>
      </w:r>
      <w:r w:rsidRPr="00174B81">
        <w:rPr>
          <w:b/>
          <w:color w:val="365F91" w:themeColor="accent1" w:themeShade="BF"/>
          <w:sz w:val="26"/>
        </w:rPr>
        <w:t>yaptıran</w:t>
      </w:r>
      <w:r w:rsidRPr="00174B81">
        <w:rPr>
          <w:b/>
          <w:color w:val="365F91" w:themeColor="accent1" w:themeShade="BF"/>
          <w:spacing w:val="32"/>
          <w:sz w:val="26"/>
        </w:rPr>
        <w:t xml:space="preserve"> </w:t>
      </w:r>
      <w:r w:rsidRPr="00174B81">
        <w:rPr>
          <w:b/>
          <w:color w:val="365F91" w:themeColor="accent1" w:themeShade="BF"/>
          <w:sz w:val="26"/>
        </w:rPr>
        <w:t>öğrenciler,</w:t>
      </w:r>
      <w:r w:rsidRPr="00174B81">
        <w:rPr>
          <w:b/>
          <w:color w:val="365F91" w:themeColor="accent1" w:themeShade="BF"/>
          <w:spacing w:val="31"/>
          <w:sz w:val="26"/>
        </w:rPr>
        <w:t xml:space="preserve"> </w:t>
      </w:r>
      <w:r w:rsidRPr="00174B81">
        <w:rPr>
          <w:b/>
          <w:color w:val="365F91" w:themeColor="accent1" w:themeShade="BF"/>
          <w:sz w:val="26"/>
        </w:rPr>
        <w:t>ek</w:t>
      </w:r>
      <w:r w:rsidRPr="00174B81">
        <w:rPr>
          <w:b/>
          <w:color w:val="365F91" w:themeColor="accent1" w:themeShade="BF"/>
          <w:spacing w:val="31"/>
          <w:sz w:val="26"/>
        </w:rPr>
        <w:t xml:space="preserve"> </w:t>
      </w:r>
      <w:r w:rsidRPr="00174B81">
        <w:rPr>
          <w:b/>
          <w:color w:val="365F91" w:themeColor="accent1" w:themeShade="BF"/>
          <w:sz w:val="26"/>
        </w:rPr>
        <w:t>olarak</w:t>
      </w:r>
      <w:r w:rsidRPr="00174B81">
        <w:rPr>
          <w:b/>
          <w:color w:val="365F91" w:themeColor="accent1" w:themeShade="BF"/>
          <w:spacing w:val="31"/>
          <w:sz w:val="26"/>
        </w:rPr>
        <w:t xml:space="preserve"> </w:t>
      </w:r>
      <w:r w:rsidRPr="00174B81">
        <w:rPr>
          <w:b/>
          <w:color w:val="365F91" w:themeColor="accent1" w:themeShade="BF"/>
          <w:spacing w:val="-5"/>
          <w:sz w:val="26"/>
        </w:rPr>
        <w:t>1.</w:t>
      </w:r>
    </w:p>
    <w:p w:rsidR="002D3032" w:rsidRPr="00174B81" w:rsidRDefault="00174B81" w:rsidP="00174B81">
      <w:pPr>
        <w:pStyle w:val="GvdeMetni"/>
        <w:spacing w:before="23" w:line="276" w:lineRule="auto"/>
        <w:ind w:firstLine="0"/>
        <w:rPr>
          <w:b/>
          <w:color w:val="365F91" w:themeColor="accent1" w:themeShade="BF"/>
        </w:rPr>
      </w:pPr>
      <w:r w:rsidRPr="00174B81">
        <w:rPr>
          <w:b/>
          <w:color w:val="365F91" w:themeColor="accent1" w:themeShade="BF"/>
        </w:rPr>
        <w:t>Sınıflar</w:t>
      </w:r>
      <w:r w:rsidRPr="00174B81">
        <w:rPr>
          <w:b/>
          <w:color w:val="365F91" w:themeColor="accent1" w:themeShade="BF"/>
          <w:spacing w:val="-11"/>
        </w:rPr>
        <w:t xml:space="preserve"> </w:t>
      </w:r>
      <w:r w:rsidRPr="00174B81">
        <w:rPr>
          <w:b/>
          <w:color w:val="365F91" w:themeColor="accent1" w:themeShade="BF"/>
        </w:rPr>
        <w:t>için</w:t>
      </w:r>
      <w:r w:rsidRPr="00174B81">
        <w:rPr>
          <w:b/>
          <w:color w:val="365F91" w:themeColor="accent1" w:themeShade="BF"/>
          <w:spacing w:val="-11"/>
        </w:rPr>
        <w:t xml:space="preserve"> </w:t>
      </w:r>
      <w:r w:rsidRPr="00174B81">
        <w:rPr>
          <w:b/>
          <w:color w:val="365F91" w:themeColor="accent1" w:themeShade="BF"/>
        </w:rPr>
        <w:t>hazırlanan</w:t>
      </w:r>
      <w:r w:rsidRPr="00174B81">
        <w:rPr>
          <w:b/>
          <w:color w:val="365F91" w:themeColor="accent1" w:themeShade="BF"/>
          <w:spacing w:val="-10"/>
        </w:rPr>
        <w:t xml:space="preserve"> </w:t>
      </w:r>
      <w:r w:rsidRPr="00174B81">
        <w:rPr>
          <w:b/>
          <w:color w:val="365F91" w:themeColor="accent1" w:themeShade="BF"/>
        </w:rPr>
        <w:t>duyuruları</w:t>
      </w:r>
      <w:r w:rsidRPr="00174B81">
        <w:rPr>
          <w:b/>
          <w:color w:val="365F91" w:themeColor="accent1" w:themeShade="BF"/>
          <w:spacing w:val="-11"/>
        </w:rPr>
        <w:t xml:space="preserve"> </w:t>
      </w:r>
      <w:r w:rsidRPr="00174B81">
        <w:rPr>
          <w:b/>
          <w:color w:val="365F91" w:themeColor="accent1" w:themeShade="BF"/>
        </w:rPr>
        <w:t>takip</w:t>
      </w:r>
      <w:r w:rsidRPr="00174B81">
        <w:rPr>
          <w:b/>
          <w:color w:val="365F91" w:themeColor="accent1" w:themeShade="BF"/>
          <w:spacing w:val="-11"/>
        </w:rPr>
        <w:t xml:space="preserve"> </w:t>
      </w:r>
      <w:r w:rsidRPr="00174B81">
        <w:rPr>
          <w:b/>
          <w:color w:val="365F91" w:themeColor="accent1" w:themeShade="BF"/>
          <w:spacing w:val="-2"/>
        </w:rPr>
        <w:t>etmelidirler.</w:t>
      </w:r>
    </w:p>
    <w:sectPr w:rsidR="002D3032" w:rsidRPr="00174B81">
      <w:type w:val="continuous"/>
      <w:pgSz w:w="11910" w:h="16840"/>
      <w:pgMar w:top="560" w:right="850" w:bottom="280" w:left="99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160729"/>
    <w:multiLevelType w:val="hybridMultilevel"/>
    <w:tmpl w:val="D828EFB4"/>
    <w:lvl w:ilvl="0" w:tplc="5AA85068">
      <w:start w:val="1"/>
      <w:numFmt w:val="decimal"/>
      <w:lvlText w:val="%1-"/>
      <w:lvlJc w:val="left"/>
      <w:pPr>
        <w:ind w:left="424" w:hanging="284"/>
        <w:jc w:val="left"/>
      </w:pPr>
      <w:rPr>
        <w:rFonts w:hint="default"/>
        <w:spacing w:val="0"/>
        <w:w w:val="99"/>
        <w:lang w:val="tr-TR" w:eastAsia="en-US" w:bidi="ar-SA"/>
      </w:rPr>
    </w:lvl>
    <w:lvl w:ilvl="1" w:tplc="22A801BC">
      <w:numFmt w:val="bullet"/>
      <w:lvlText w:val="•"/>
      <w:lvlJc w:val="left"/>
      <w:pPr>
        <w:ind w:left="1384" w:hanging="284"/>
      </w:pPr>
      <w:rPr>
        <w:rFonts w:hint="default"/>
        <w:lang w:val="tr-TR" w:eastAsia="en-US" w:bidi="ar-SA"/>
      </w:rPr>
    </w:lvl>
    <w:lvl w:ilvl="2" w:tplc="04ACB0FE">
      <w:numFmt w:val="bullet"/>
      <w:lvlText w:val="•"/>
      <w:lvlJc w:val="left"/>
      <w:pPr>
        <w:ind w:left="2348" w:hanging="284"/>
      </w:pPr>
      <w:rPr>
        <w:rFonts w:hint="default"/>
        <w:lang w:val="tr-TR" w:eastAsia="en-US" w:bidi="ar-SA"/>
      </w:rPr>
    </w:lvl>
    <w:lvl w:ilvl="3" w:tplc="8DB608AA">
      <w:numFmt w:val="bullet"/>
      <w:lvlText w:val="•"/>
      <w:lvlJc w:val="left"/>
      <w:pPr>
        <w:ind w:left="3313" w:hanging="284"/>
      </w:pPr>
      <w:rPr>
        <w:rFonts w:hint="default"/>
        <w:lang w:val="tr-TR" w:eastAsia="en-US" w:bidi="ar-SA"/>
      </w:rPr>
    </w:lvl>
    <w:lvl w:ilvl="4" w:tplc="A5CE57E0">
      <w:numFmt w:val="bullet"/>
      <w:lvlText w:val="•"/>
      <w:lvlJc w:val="left"/>
      <w:pPr>
        <w:ind w:left="4277" w:hanging="284"/>
      </w:pPr>
      <w:rPr>
        <w:rFonts w:hint="default"/>
        <w:lang w:val="tr-TR" w:eastAsia="en-US" w:bidi="ar-SA"/>
      </w:rPr>
    </w:lvl>
    <w:lvl w:ilvl="5" w:tplc="B83C7124">
      <w:numFmt w:val="bullet"/>
      <w:lvlText w:val="•"/>
      <w:lvlJc w:val="left"/>
      <w:pPr>
        <w:ind w:left="5242" w:hanging="284"/>
      </w:pPr>
      <w:rPr>
        <w:rFonts w:hint="default"/>
        <w:lang w:val="tr-TR" w:eastAsia="en-US" w:bidi="ar-SA"/>
      </w:rPr>
    </w:lvl>
    <w:lvl w:ilvl="6" w:tplc="FB64BCEA">
      <w:numFmt w:val="bullet"/>
      <w:lvlText w:val="•"/>
      <w:lvlJc w:val="left"/>
      <w:pPr>
        <w:ind w:left="6206" w:hanging="284"/>
      </w:pPr>
      <w:rPr>
        <w:rFonts w:hint="default"/>
        <w:lang w:val="tr-TR" w:eastAsia="en-US" w:bidi="ar-SA"/>
      </w:rPr>
    </w:lvl>
    <w:lvl w:ilvl="7" w:tplc="17BA9EA6">
      <w:numFmt w:val="bullet"/>
      <w:lvlText w:val="•"/>
      <w:lvlJc w:val="left"/>
      <w:pPr>
        <w:ind w:left="7171" w:hanging="284"/>
      </w:pPr>
      <w:rPr>
        <w:rFonts w:hint="default"/>
        <w:lang w:val="tr-TR" w:eastAsia="en-US" w:bidi="ar-SA"/>
      </w:rPr>
    </w:lvl>
    <w:lvl w:ilvl="8" w:tplc="E0C0A86A">
      <w:numFmt w:val="bullet"/>
      <w:lvlText w:val="•"/>
      <w:lvlJc w:val="left"/>
      <w:pPr>
        <w:ind w:left="8135" w:hanging="284"/>
      </w:pPr>
      <w:rPr>
        <w:rFonts w:hint="default"/>
        <w:lang w:val="tr-TR"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032"/>
    <w:rsid w:val="00174B81"/>
    <w:rsid w:val="002D3032"/>
    <w:rsid w:val="003B113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CA897C-7340-46FE-9689-0EAF6AD7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tr-TR"/>
    </w:rPr>
  </w:style>
  <w:style w:type="paragraph" w:styleId="Balk1">
    <w:name w:val="heading 1"/>
    <w:basedOn w:val="Normal"/>
    <w:uiPriority w:val="1"/>
    <w:qFormat/>
    <w:pPr>
      <w:ind w:right="4"/>
      <w:jc w:val="center"/>
      <w:outlineLvl w:val="0"/>
    </w:pPr>
    <w:rPr>
      <w:b/>
      <w:bCs/>
      <w:sz w:val="32"/>
      <w:szCs w:val="32"/>
      <w:u w:val="single" w:color="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424" w:hanging="284"/>
      <w:jc w:val="both"/>
    </w:pPr>
    <w:rPr>
      <w:sz w:val="26"/>
      <w:szCs w:val="26"/>
    </w:rPr>
  </w:style>
  <w:style w:type="paragraph" w:styleId="ListeParagraf">
    <w:name w:val="List Paragraph"/>
    <w:basedOn w:val="Normal"/>
    <w:uiPriority w:val="1"/>
    <w:qFormat/>
    <w:pPr>
      <w:ind w:left="424" w:hanging="284"/>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imyamuh.ogu.edu.tr/Sayfa/Index/50/onkosullu-dersl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imyamuh.ogu.edu.tr/Sayfa/Index/42/egitim-plani"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400</Words>
  <Characters>2283</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SolidShare.Net TEAM</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NEJDET</dc:creator>
  <cp:lastModifiedBy>Progressive</cp:lastModifiedBy>
  <cp:revision>2</cp:revision>
  <dcterms:created xsi:type="dcterms:W3CDTF">2026-09-04T15:15:00Z</dcterms:created>
  <dcterms:modified xsi:type="dcterms:W3CDTF">2026-09-04T15:15:00Z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2025-09-13T00:00:00Z</vt:filetime>
  </property>
  <property fmtid="{D5CDD505-2E9C-101B-9397-08002B2CF9AE}" pid="4" name="Creator">
    <vt:lpwstr>Microsoft® Word Microsoft 365 için</vt:lpwstr>
  </property>
  <property fmtid="{D5CDD505-2E9C-101B-9397-08002B2CF9AE}" pid="5" name="LastSaved">
    <vt:filetime>2026-09-04T00:00:00Z</vt:filetime>
  </property>
  <property fmtid="{D5CDD505-2E9C-101B-9397-08002B2CF9AE}" pid="6" name="Producer">
    <vt:lpwstr>Microsoft® Word Microsoft 365 için</vt:lpwstr>
  </property>
</Properties>
</file>